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1F10" w14:textId="7287FF3B" w:rsidR="00EF0F6D" w:rsidRPr="00B50E3D" w:rsidRDefault="000203DF">
      <w:pPr>
        <w:rPr>
          <w:rFonts w:ascii="Segoe UI" w:hAnsi="Segoe UI" w:cs="Segoe UI"/>
        </w:rPr>
      </w:pPr>
      <w:r w:rsidRPr="00B50E3D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 wp14:anchorId="3BF71F29" wp14:editId="379AE1E4">
            <wp:simplePos x="0" y="0"/>
            <wp:positionH relativeFrom="margin">
              <wp:posOffset>2743835</wp:posOffset>
            </wp:positionH>
            <wp:positionV relativeFrom="margin">
              <wp:posOffset>635</wp:posOffset>
            </wp:positionV>
            <wp:extent cx="1372235" cy="581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71F12" w14:textId="77777777" w:rsidR="00EF0F6D" w:rsidRPr="00B50E3D" w:rsidRDefault="00EF0F6D">
      <w:pPr>
        <w:rPr>
          <w:rFonts w:ascii="Segoe UI" w:hAnsi="Segoe UI" w:cs="Segoe UI"/>
        </w:rPr>
      </w:pPr>
    </w:p>
    <w:p w14:paraId="3BF71F13" w14:textId="243F5AC2" w:rsidR="00EF0F6D" w:rsidRPr="00B50E3D" w:rsidRDefault="00EF0F6D" w:rsidP="00EF0F6D">
      <w:pPr>
        <w:jc w:val="center"/>
        <w:rPr>
          <w:rFonts w:ascii="Segoe UI" w:hAnsi="Segoe UI" w:cs="Segoe UI"/>
          <w:b/>
          <w:sz w:val="28"/>
        </w:rPr>
      </w:pPr>
      <w:r w:rsidRPr="00B50E3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1F27" wp14:editId="0E80FF0F">
                <wp:simplePos x="0" y="0"/>
                <wp:positionH relativeFrom="column">
                  <wp:posOffset>-444500</wp:posOffset>
                </wp:positionH>
                <wp:positionV relativeFrom="paragraph">
                  <wp:posOffset>287655</wp:posOffset>
                </wp:positionV>
                <wp:extent cx="7759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AE0B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22.65pt" to="8in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LorbePfAAAACgEAAA8AAABkcnMvZG93bnJldi54&#10;bWxMj8FOwzAQRO9I/QdrK3FrnYYUohCnqoCKHrhQkBA3N16SqPE6it0k/D1bcYDjzo5m3uSbybZi&#10;wN43jhSslhEIpNKZhioF72+7RQrCB01Gt45QwTd62BSzq1xnxo30isMhVIJDyGdaQR1Cl0npyxqt&#10;9kvXIfHvy/VWBz77SppejxxuWxlH0a20uiFuqHWHDzWWp8PZcsmYxvYxfa72T2bnhk9MPl72iVLX&#10;82l7DyLgFP7McMFndCiY6ejOZLxoFSzuIt4SFCTrGxAXw2ods3L8VWSRy/8Ti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uitt498AAAAKAQAADwAAAAAAAAAAAAAAAAAQBAAAZHJz&#10;L2Rvd25yZXYueG1sUEsFBgAAAAAEAAQA8wAAABwFAAAAAA==&#10;" strokecolor="#0032a0"/>
            </w:pict>
          </mc:Fallback>
        </mc:AlternateContent>
      </w:r>
      <w:r w:rsidRPr="00B50E3D">
        <w:rPr>
          <w:rFonts w:ascii="Segoe UI" w:hAnsi="Segoe UI" w:cs="Segoe UI"/>
          <w:b/>
          <w:sz w:val="28"/>
        </w:rPr>
        <w:t xml:space="preserve">FOX MODEL </w:t>
      </w:r>
      <w:r w:rsidR="00144A00" w:rsidRPr="00B50E3D">
        <w:rPr>
          <w:rFonts w:ascii="Segoe UI" w:hAnsi="Segoe UI" w:cs="Segoe UI"/>
          <w:b/>
          <w:sz w:val="28"/>
        </w:rPr>
        <w:t>FT4</w:t>
      </w:r>
      <w:r w:rsidR="00466C87" w:rsidRPr="00B50E3D">
        <w:rPr>
          <w:rFonts w:ascii="Segoe UI" w:hAnsi="Segoe UI" w:cs="Segoe UI"/>
          <w:b/>
          <w:sz w:val="28"/>
        </w:rPr>
        <w:t>A</w:t>
      </w:r>
      <w:r w:rsidRPr="00B50E3D">
        <w:rPr>
          <w:rFonts w:ascii="Segoe UI" w:hAnsi="Segoe UI" w:cs="Segoe UI"/>
          <w:b/>
          <w:sz w:val="28"/>
        </w:rPr>
        <w:t xml:space="preserve"> FLOW METER PROCUREMENT SPECIFICATION</w:t>
      </w:r>
    </w:p>
    <w:p w14:paraId="577DF79A" w14:textId="1679BA2F" w:rsidR="00DF0F9E" w:rsidRPr="00DF0F9E" w:rsidRDefault="001B2A8A" w:rsidP="001B2A8A">
      <w:pPr>
        <w:pStyle w:val="Default"/>
        <w:tabs>
          <w:tab w:val="left" w:pos="1710"/>
        </w:tabs>
      </w:pPr>
      <w:r>
        <w:rPr>
          <w:rFonts w:ascii="Segoe UI" w:hAnsi="Segoe UI" w:cs="Segoe UI"/>
        </w:rPr>
        <w:tab/>
      </w:r>
    </w:p>
    <w:p w14:paraId="4706D46C" w14:textId="7B566C20" w:rsidR="00DF0F9E" w:rsidRPr="00063491" w:rsidRDefault="00DF0F9E" w:rsidP="0006349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063491">
        <w:rPr>
          <w:rFonts w:ascii="Swis721 Cn BT" w:hAnsi="Swis721 Cn BT" w:cs="Swis721 Cn BT"/>
          <w:color w:val="221E1F"/>
          <w:sz w:val="23"/>
          <w:szCs w:val="23"/>
        </w:rPr>
        <w:t xml:space="preserve">The flow meter shall operate on the Constant Delta Temperature (Constant </w:t>
      </w:r>
      <w:r w:rsidRPr="00063491">
        <w:rPr>
          <w:rFonts w:ascii="Calibri" w:hAnsi="Calibri" w:cs="Calibri"/>
          <w:color w:val="221E1F"/>
          <w:sz w:val="23"/>
          <w:szCs w:val="23"/>
        </w:rPr>
        <w:t>Δ</w:t>
      </w:r>
      <w:r w:rsidRPr="00063491">
        <w:rPr>
          <w:rFonts w:ascii="Swis721 Cn BT" w:hAnsi="Swis721 Cn BT" w:cs="Swis721 Cn BT"/>
          <w:color w:val="221E1F"/>
          <w:sz w:val="23"/>
          <w:szCs w:val="23"/>
        </w:rPr>
        <w:t xml:space="preserve"> T) thermal mass principal. </w:t>
      </w:r>
    </w:p>
    <w:p w14:paraId="6C101E14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 xml:space="preserve">A non-cantilevered DDC-Sensor™, or direct digitally controlled sensor, with both elements welded at the ends shall be standard. </w:t>
      </w:r>
    </w:p>
    <w:p w14:paraId="415EE638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Gas-SelectX</w:t>
      </w:r>
      <w:r w:rsidRPr="00DF0F9E">
        <w:rPr>
          <w:rFonts w:ascii="Swis721 Cn BT" w:hAnsi="Swis721 Cn BT" w:cs="Swis721 Cn BT"/>
          <w:color w:val="221E1F"/>
          <w:sz w:val="20"/>
          <w:szCs w:val="20"/>
        </w:rPr>
        <w:t xml:space="preserve">® </w:t>
      </w:r>
      <w:r w:rsidRPr="00DF0F9E">
        <w:rPr>
          <w:rFonts w:ascii="Swis721 Cn BT" w:hAnsi="Swis721 Cn BT" w:cs="Swis721 Cn BT"/>
          <w:color w:val="221E1F"/>
          <w:sz w:val="23"/>
          <w:szCs w:val="23"/>
        </w:rPr>
        <w:t>menu will offer pre-programmed pure gases and gas mixtures.</w:t>
      </w:r>
    </w:p>
    <w:p w14:paraId="70B2BD0B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flow meter will have the CAL-V™ calibration validation feature and internal self-diagnostics without requiring external equipment to evaluate meter performance.</w:t>
      </w:r>
    </w:p>
    <w:p w14:paraId="140B52DF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A CAL-V™ Calibration Validation Certificate can be printed upon completion of a CAL-V™ test initiated from the Fox FT4A View™ software.</w:t>
      </w:r>
    </w:p>
    <w:p w14:paraId="117702DE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 xml:space="preserve">The flow meter shall have a built-in display of flow rate, flow total, temperature, and elapsed time. The read-out shall utilize a backlit LCD display consisting of two lines each 16 characters. </w:t>
      </w:r>
    </w:p>
    <w:p w14:paraId="1DB5A790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A 4-key keypad will be employed for user programming. Input parameters shall be protected by use of a password. Nonvolatile memory will retain the last totalizer value and user parameters.</w:t>
      </w:r>
    </w:p>
    <w:p w14:paraId="5CE9F988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One 4-20mA output programmable for flow rate or temperature is required - HART communication option; a second output for pulse or RS485 Modbus RTU option is selectable.</w:t>
      </w:r>
    </w:p>
    <w:p w14:paraId="1716B56B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flow meter shall have a built-in microprocessor allowing field programmability of the 4mA setting, 20mA setting, pulse output setting, pipe diameter, zero flow cutoff, standard temperature and pressure (STP) and alarm settings.</w:t>
      </w:r>
    </w:p>
    <w:p w14:paraId="5D3A89A2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flow meter shall have approvals from CE, FM/</w:t>
      </w:r>
      <w:proofErr w:type="spellStart"/>
      <w:r w:rsidRPr="00DF0F9E">
        <w:rPr>
          <w:rFonts w:ascii="Swis721 Cn BT" w:hAnsi="Swis721 Cn BT" w:cs="Swis721 Cn BT"/>
          <w:color w:val="221E1F"/>
          <w:sz w:val="23"/>
          <w:szCs w:val="23"/>
        </w:rPr>
        <w:t>FMc</w:t>
      </w:r>
      <w:proofErr w:type="spellEnd"/>
      <w:r w:rsidRPr="00DF0F9E">
        <w:rPr>
          <w:rFonts w:ascii="Swis721 Cn BT" w:hAnsi="Swis721 Cn BT" w:cs="Swis721 Cn BT"/>
          <w:color w:val="221E1F"/>
          <w:sz w:val="23"/>
          <w:szCs w:val="23"/>
        </w:rPr>
        <w:t>, ATEX, and IECEx for use in potentially explosive atmospheres.</w:t>
      </w:r>
    </w:p>
    <w:p w14:paraId="29BEFBCC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flow meter shall measure gas flows over a velocity range of 15-60,000 standard feet per minute. Sensor response time shall be 0.8 seconds for a one (1) time constant.</w:t>
      </w:r>
    </w:p>
    <w:p w14:paraId="1ECE82D3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In an operating temperature range of -40°F to 250°F, accuracy shall be ±1.0 percent of reading, ±0.5 percent of full scale for air calibrations; ±1.5 percent of reading, ±0.5 percent of full scale for other gases. Repeatability shall be ±0.2 percent of full scale.</w:t>
      </w:r>
    </w:p>
    <w:p w14:paraId="737D9797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 xml:space="preserve">All wetted parts are to be 316SS utilizing an all welded design. </w:t>
      </w:r>
    </w:p>
    <w:p w14:paraId="342D6BE0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All electronics to be mounted in a single NEMA 4X enclosure. Input power will be 10-30VDC.</w:t>
      </w:r>
    </w:p>
    <w:p w14:paraId="4D903921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USB serial communication port is standard; the following communication options are also available: RS485 Modbus RTU or HART.</w:t>
      </w:r>
    </w:p>
    <w:p w14:paraId="30EC8F24" w14:textId="77777777" w:rsidR="00DF0F9E" w:rsidRPr="00DF0F9E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142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manufacturer shall provide an NIST-traceable calibration certificate for the instrument.</w:t>
      </w:r>
    </w:p>
    <w:p w14:paraId="64E6DFE9" w14:textId="62B538FA" w:rsidR="00466C87" w:rsidRPr="00466C87" w:rsidRDefault="00DF0F9E" w:rsidP="0006349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wis721 Cn BT" w:hAnsi="Swis721 Cn BT" w:cs="Swis721 Cn BT"/>
          <w:color w:val="221E1F"/>
          <w:sz w:val="23"/>
          <w:szCs w:val="23"/>
        </w:rPr>
      </w:pPr>
      <w:r w:rsidRPr="00DF0F9E">
        <w:rPr>
          <w:rFonts w:ascii="Swis721 Cn BT" w:hAnsi="Swis721 Cn BT" w:cs="Swis721 Cn BT"/>
          <w:color w:val="221E1F"/>
          <w:sz w:val="23"/>
          <w:szCs w:val="23"/>
        </w:rPr>
        <w:t>The instrument will be the Model FT4A manufactured by Fox Thermal, 399 Reservation Road, Marina, CA 93933 Phone: 831-384-4300, Fax: 831-3</w:t>
      </w:r>
      <w:r w:rsidR="00913A76">
        <w:rPr>
          <w:rFonts w:ascii="Swis721 Cn BT" w:hAnsi="Swis721 Cn BT" w:cs="Swis721 Cn BT"/>
          <w:color w:val="221E1F"/>
          <w:sz w:val="23"/>
          <w:szCs w:val="23"/>
        </w:rPr>
        <w:t>84</w:t>
      </w:r>
      <w:r w:rsidRPr="00DF0F9E">
        <w:rPr>
          <w:rFonts w:ascii="Swis721 Cn BT" w:hAnsi="Swis721 Cn BT" w:cs="Swis721 Cn BT"/>
          <w:color w:val="221E1F"/>
          <w:sz w:val="23"/>
          <w:szCs w:val="23"/>
        </w:rPr>
        <w:t>-</w:t>
      </w:r>
      <w:r w:rsidR="00913A76">
        <w:rPr>
          <w:rFonts w:ascii="Swis721 Cn BT" w:hAnsi="Swis721 Cn BT" w:cs="Swis721 Cn BT"/>
          <w:color w:val="221E1F"/>
          <w:sz w:val="23"/>
          <w:szCs w:val="23"/>
        </w:rPr>
        <w:t>4312</w:t>
      </w:r>
      <w:r w:rsidRPr="00DF0F9E">
        <w:rPr>
          <w:rFonts w:ascii="Swis721 Cn BT" w:hAnsi="Swis721 Cn BT" w:cs="Swis721 Cn BT"/>
          <w:color w:val="221E1F"/>
          <w:sz w:val="23"/>
          <w:szCs w:val="23"/>
        </w:rPr>
        <w:t>, Email: sales@foxthermal.com, Website: www.foxthermal.com</w:t>
      </w:r>
    </w:p>
    <w:p w14:paraId="3BF71F26" w14:textId="5D57BD90" w:rsidR="00EF0F6D" w:rsidRPr="00B50E3D" w:rsidRDefault="00044B15" w:rsidP="00913A76">
      <w:pPr>
        <w:tabs>
          <w:tab w:val="left" w:pos="5925"/>
        </w:tabs>
        <w:rPr>
          <w:rFonts w:ascii="Segoe UI" w:hAnsi="Segoe UI" w:cs="Segoe UI"/>
        </w:rPr>
      </w:pPr>
      <w:r w:rsidRPr="00B50E3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71F2B" wp14:editId="17080DFB">
                <wp:simplePos x="0" y="0"/>
                <wp:positionH relativeFrom="column">
                  <wp:posOffset>-444500</wp:posOffset>
                </wp:positionH>
                <wp:positionV relativeFrom="paragraph">
                  <wp:posOffset>1316990</wp:posOffset>
                </wp:positionV>
                <wp:extent cx="7759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2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0C21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pt,103.7pt" to="8in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" strokecolor="#0032a0"/>
            </w:pict>
          </mc:Fallback>
        </mc:AlternateContent>
      </w:r>
      <w:r w:rsidR="00913A76">
        <w:rPr>
          <w:rFonts w:ascii="Segoe UI" w:hAnsi="Segoe UI" w:cs="Segoe UI"/>
        </w:rPr>
        <w:tab/>
      </w:r>
    </w:p>
    <w:sectPr w:rsidR="00EF0F6D" w:rsidRPr="00B50E3D" w:rsidSect="00EF0F6D">
      <w:footerReference w:type="default" r:id="rId8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1F2F" w14:textId="77777777" w:rsidR="00D55FD9" w:rsidRDefault="00D55FD9" w:rsidP="00EF0F6D">
      <w:pPr>
        <w:spacing w:after="0" w:line="240" w:lineRule="auto"/>
      </w:pPr>
      <w:r>
        <w:separator/>
      </w:r>
    </w:p>
  </w:endnote>
  <w:endnote w:type="continuationSeparator" w:id="0">
    <w:p w14:paraId="3BF71F30" w14:textId="77777777" w:rsidR="00D55FD9" w:rsidRDefault="00D55FD9" w:rsidP="00E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Swis721 Cn BT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1F34" w14:textId="23CF91DE" w:rsidR="00EF0F6D" w:rsidRDefault="00EF0F6D" w:rsidP="00EF0F6D">
    <w:pPr>
      <w:pStyle w:val="Footer"/>
      <w:jc w:val="center"/>
    </w:pPr>
    <w:r>
      <w:t xml:space="preserve">Phone: (831) 384-4300 </w:t>
    </w:r>
    <w:r>
      <w:sym w:font="Symbol" w:char="F0B7"/>
    </w:r>
    <w:r>
      <w:t xml:space="preserve"> Fax: (831) 3</w:t>
    </w:r>
    <w:r w:rsidR="00913A76">
      <w:t>84</w:t>
    </w:r>
    <w:r>
      <w:t>-</w:t>
    </w:r>
    <w:r w:rsidR="00913A76">
      <w:t>4312</w:t>
    </w:r>
    <w:r>
      <w:t xml:space="preserve"> </w:t>
    </w:r>
    <w:r>
      <w:sym w:font="Symbol" w:char="F0B7"/>
    </w:r>
    <w:r>
      <w:t xml:space="preserve"> </w:t>
    </w:r>
    <w:hyperlink r:id="rId1" w:history="1">
      <w:r w:rsidR="00063491" w:rsidRPr="00DB1B6D">
        <w:rPr>
          <w:rStyle w:val="Hyperlink"/>
        </w:rPr>
        <w:t>www.foxthermal.com</w:t>
      </w:r>
    </w:hyperlink>
  </w:p>
  <w:p w14:paraId="3BF71F35" w14:textId="5CFE7BBB" w:rsidR="00EF0F6D" w:rsidRDefault="00144A00" w:rsidP="00EF0F6D">
    <w:pPr>
      <w:pStyle w:val="Footer"/>
      <w:jc w:val="right"/>
    </w:pPr>
    <w:r>
      <w:t xml:space="preserve">Rev. </w:t>
    </w:r>
    <w:r w:rsidR="00913A76"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1F2D" w14:textId="77777777" w:rsidR="00D55FD9" w:rsidRDefault="00D55FD9" w:rsidP="00EF0F6D">
      <w:pPr>
        <w:spacing w:after="0" w:line="240" w:lineRule="auto"/>
      </w:pPr>
      <w:r>
        <w:separator/>
      </w:r>
    </w:p>
  </w:footnote>
  <w:footnote w:type="continuationSeparator" w:id="0">
    <w:p w14:paraId="3BF71F2E" w14:textId="77777777" w:rsidR="00D55FD9" w:rsidRDefault="00D55FD9" w:rsidP="00EF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DFA28F"/>
    <w:multiLevelType w:val="hybridMultilevel"/>
    <w:tmpl w:val="920AE80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5EEA30"/>
    <w:multiLevelType w:val="hybridMultilevel"/>
    <w:tmpl w:val="D26A67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B04FE3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E2A59"/>
    <w:multiLevelType w:val="hybridMultilevel"/>
    <w:tmpl w:val="A25E9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96061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67CC"/>
    <w:multiLevelType w:val="hybridMultilevel"/>
    <w:tmpl w:val="91C4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F6D"/>
    <w:rsid w:val="000203DF"/>
    <w:rsid w:val="000230A3"/>
    <w:rsid w:val="00044B15"/>
    <w:rsid w:val="00063491"/>
    <w:rsid w:val="00104749"/>
    <w:rsid w:val="00144A00"/>
    <w:rsid w:val="001B2A8A"/>
    <w:rsid w:val="003D2774"/>
    <w:rsid w:val="003E11C8"/>
    <w:rsid w:val="00466C87"/>
    <w:rsid w:val="005E3255"/>
    <w:rsid w:val="00724929"/>
    <w:rsid w:val="007654AA"/>
    <w:rsid w:val="00816199"/>
    <w:rsid w:val="008C5C8C"/>
    <w:rsid w:val="00913A76"/>
    <w:rsid w:val="00B50E3D"/>
    <w:rsid w:val="00D55FD9"/>
    <w:rsid w:val="00D951B6"/>
    <w:rsid w:val="00DF0F9E"/>
    <w:rsid w:val="00EF0F6D"/>
    <w:rsid w:val="00F7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1F10"/>
  <w15:docId w15:val="{144C5F0E-8AB3-4F67-9193-5B0073F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F6D"/>
    <w:pPr>
      <w:ind w:left="720"/>
      <w:contextualSpacing/>
    </w:pPr>
  </w:style>
  <w:style w:type="paragraph" w:customStyle="1" w:styleId="Default">
    <w:name w:val="Default"/>
    <w:rsid w:val="00EF0F6D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character" w:customStyle="1" w:styleId="A4">
    <w:name w:val="A4"/>
    <w:uiPriority w:val="99"/>
    <w:rsid w:val="00EF0F6D"/>
    <w:rPr>
      <w:rFonts w:cs="Swis721 Cn BT"/>
      <w:color w:val="221E1F"/>
    </w:rPr>
  </w:style>
  <w:style w:type="paragraph" w:styleId="Header">
    <w:name w:val="header"/>
    <w:basedOn w:val="Normal"/>
    <w:link w:val="Head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6D"/>
  </w:style>
  <w:style w:type="paragraph" w:styleId="Footer">
    <w:name w:val="footer"/>
    <w:basedOn w:val="Normal"/>
    <w:link w:val="FooterChar"/>
    <w:uiPriority w:val="99"/>
    <w:unhideWhenUsed/>
    <w:rsid w:val="00E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6D"/>
  </w:style>
  <w:style w:type="character" w:styleId="Hyperlink">
    <w:name w:val="Hyperlink"/>
    <w:basedOn w:val="DefaultParagraphFont"/>
    <w:uiPriority w:val="99"/>
    <w:unhideWhenUsed/>
    <w:rsid w:val="00EF0F6D"/>
    <w:rPr>
      <w:color w:val="0000FF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8C5C8C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734F8"/>
    <w:rPr>
      <w:rFonts w:cs="Swis721 Cn BT"/>
      <w:color w:val="221E1F"/>
    </w:rPr>
  </w:style>
  <w:style w:type="character" w:customStyle="1" w:styleId="A6">
    <w:name w:val="A6"/>
    <w:uiPriority w:val="99"/>
    <w:rsid w:val="00466C87"/>
    <w:rPr>
      <w:rFonts w:cs="Swis721 Cn BT"/>
      <w:color w:val="221E1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3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xther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redens</dc:creator>
  <cp:lastModifiedBy>Ria Edens</cp:lastModifiedBy>
  <cp:revision>12</cp:revision>
  <dcterms:created xsi:type="dcterms:W3CDTF">2018-01-23T15:46:00Z</dcterms:created>
  <dcterms:modified xsi:type="dcterms:W3CDTF">2022-01-03T20:16:00Z</dcterms:modified>
</cp:coreProperties>
</file>